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4E" w:rsidRDefault="00917AED">
      <w:pPr>
        <w:spacing w:before="76"/>
        <w:ind w:left="6557" w:right="697" w:firstLine="3025"/>
        <w:jc w:val="right"/>
        <w:rPr>
          <w:sz w:val="24"/>
        </w:rPr>
      </w:pPr>
      <w:r>
        <w:rPr>
          <w:sz w:val="24"/>
        </w:rPr>
        <w:t>Утверждаю</w:t>
      </w:r>
      <w:r>
        <w:rPr>
          <w:spacing w:val="-58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МДОАУ</w:t>
      </w:r>
      <w:r>
        <w:rPr>
          <w:spacing w:val="-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9"/>
          <w:sz w:val="24"/>
        </w:rPr>
        <w:t xml:space="preserve"> </w:t>
      </w:r>
      <w:r>
        <w:rPr>
          <w:sz w:val="24"/>
        </w:rPr>
        <w:t>№1»</w:t>
      </w:r>
    </w:p>
    <w:p w:rsidR="00F3024E" w:rsidRDefault="00917AED">
      <w:pPr>
        <w:spacing w:before="1"/>
        <w:ind w:right="689"/>
        <w:jc w:val="right"/>
        <w:rPr>
          <w:sz w:val="24"/>
        </w:rPr>
      </w:pPr>
      <w:r>
        <w:rPr>
          <w:sz w:val="24"/>
        </w:rPr>
        <w:t>С.В.</w:t>
      </w:r>
      <w:r>
        <w:rPr>
          <w:spacing w:val="-7"/>
          <w:sz w:val="24"/>
        </w:rPr>
        <w:t xml:space="preserve"> </w:t>
      </w:r>
      <w:r>
        <w:rPr>
          <w:sz w:val="24"/>
        </w:rPr>
        <w:t>Сивожелезова</w:t>
      </w:r>
    </w:p>
    <w:p w:rsidR="00F3024E" w:rsidRDefault="00F3024E">
      <w:pPr>
        <w:spacing w:before="1"/>
        <w:rPr>
          <w:sz w:val="13"/>
        </w:rPr>
      </w:pPr>
    </w:p>
    <w:p w:rsidR="00F3024E" w:rsidRDefault="00F3024E">
      <w:pPr>
        <w:rPr>
          <w:sz w:val="13"/>
        </w:rPr>
        <w:sectPr w:rsidR="00F3024E">
          <w:type w:val="continuous"/>
          <w:pgSz w:w="11910" w:h="16840"/>
          <w:pgMar w:top="300" w:right="140" w:bottom="280" w:left="300" w:header="720" w:footer="720" w:gutter="0"/>
          <w:cols w:space="720"/>
        </w:sectPr>
      </w:pPr>
    </w:p>
    <w:p w:rsidR="00F3024E" w:rsidRDefault="00917AED">
      <w:pPr>
        <w:pStyle w:val="1"/>
        <w:spacing w:before="130"/>
        <w:jc w:val="right"/>
      </w:pPr>
      <w:r>
        <w:lastRenderedPageBreak/>
        <w:pict>
          <v:shape id="_x0000_s1027" style="position:absolute;left:0;text-align:left;margin-left:425pt;margin-top:3.1pt;width:56.8pt;height:56.4pt;z-index:-15818752;mso-position-horizontal-relative:page" coordorigin="8500,62" coordsize="1136,1128" o:spt="100" adj="0,,0" path="m8705,951r-99,65l8543,1078r-33,53l8500,1171r7,15l8514,1189r76,l8593,1187r-71,l8532,1145r37,-59l8628,1018r77,-67xm8986,62r-23,15l8951,112r-4,40l8946,180r1,26l8949,233r4,29l8958,292r5,30l8970,354r7,32l8986,417r-6,29l8963,496r-27,68l8902,645r-41,89l8815,826r-49,91l8715,1002r-52,74l8613,1135r-48,38l8522,1187r71,l8632,1159r53,-57l8746,1018r70,-113l8827,902r-11,l8874,797r45,-88l8952,636r25,-61l8994,524r12,-43l9047,481r-26,-67l9030,355r-24,l8993,304r-9,-49l8979,209r-1,-42l8978,150r3,-30l8988,90r14,-21l9030,69r-15,-6l8986,62xm9606,899r-15,l9579,911r,31l9591,954r33,l9630,948r-35,l9585,939r,-25l9595,905r29,l9618,901r-12,-2xm9624,905r-4,l9628,914r,25l9620,948r10,l9635,942r,-15l9633,916r-6,-9l9624,905xm9615,908r-19,l9596,942r6,l9602,929r15,l9616,928r-4,-1l9619,925r-17,l9602,915r16,l9618,913r-3,-5xm9617,929r-8,l9611,933r1,3l9613,942r6,l9618,936r,-4l9617,929xm9618,915r-8,l9612,917r,7l9609,925r10,l9619,920r-1,-5xm9047,481r-41,l9056,584r52,77l9159,716r46,37l9243,778r-68,13l9104,807r-73,19l8958,848r-72,25l8816,902r11,l8886,882r77,-20l9042,844r82,-15l9206,816r80,-9l9373,807r-19,-8l9433,795r179,l9582,779r-43,-9l9304,770r-27,-16l9250,738r-26,-17l9200,703r-58,-59l9093,574r-40,-78l9047,481xm9373,807r-87,l9362,841r75,26l9506,883r58,6l9588,887r17,-5l9618,874r2,-4l9588,870r-46,-5l9486,851r-64,-23l9373,807xm9624,862r-8,4l9603,870r17,l9624,862xm9612,795r-179,l9524,798r75,15l9628,850r4,-9l9635,838r,-8l9621,800r-9,-5xm9442,762r-31,l9378,764r-74,6l9539,770r-18,-4l9442,762xm9041,157r-6,34l9028,235r-9,54l9006,355r24,l9031,347r5,-63l9039,221r2,-64xm9030,69r-28,l9014,77r12,13l9036,109r5,27l9045,93r-9,-22l9030,6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45pt;margin-top:29.35pt;width:79.3pt;height:22.65pt;z-index:15729152;mso-position-horizontal-relative:page" filled="f" stroked="f">
            <v:textbox inset="0,0,0,0">
              <w:txbxContent>
                <w:p w:rsidR="00F3024E" w:rsidRDefault="00917AED">
                  <w:pPr>
                    <w:spacing w:before="11"/>
                    <w:rPr>
                      <w:rFonts w:ascii="Trebuchet MS" w:hAnsi="Trebuchet MS"/>
                      <w:sz w:val="37"/>
                    </w:rPr>
                  </w:pPr>
                  <w:proofErr w:type="spellStart"/>
                  <w:r>
                    <w:rPr>
                      <w:rFonts w:ascii="Trebuchet MS" w:hAnsi="Trebuchet MS"/>
                      <w:w w:val="90"/>
                      <w:sz w:val="37"/>
                    </w:rPr>
                    <w:t>езова</w:t>
                  </w:r>
                  <w:proofErr w:type="spellEnd"/>
                  <w:r>
                    <w:rPr>
                      <w:rFonts w:ascii="Trebuchet MS" w:hAnsi="Trebuchet MS"/>
                      <w:spacing w:val="-20"/>
                      <w:w w:val="90"/>
                      <w:sz w:val="37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37"/>
                    </w:rPr>
                    <w:t>С.В.</w:t>
                  </w:r>
                </w:p>
              </w:txbxContent>
            </v:textbox>
            <w10:wrap anchorx="page"/>
          </v:shape>
        </w:pict>
      </w:r>
      <w:proofErr w:type="spellStart"/>
      <w:r>
        <w:t>Сивожел</w:t>
      </w:r>
      <w:proofErr w:type="spellEnd"/>
    </w:p>
    <w:p w:rsidR="00F3024E" w:rsidRDefault="00917AED">
      <w:pPr>
        <w:pStyle w:val="a3"/>
        <w:spacing w:before="102" w:line="264" w:lineRule="auto"/>
        <w:ind w:left="153" w:right="1099"/>
      </w:pPr>
      <w:r>
        <w:br w:type="column"/>
      </w:r>
      <w:r>
        <w:rPr>
          <w:spacing w:val="-2"/>
        </w:rPr>
        <w:lastRenderedPageBreak/>
        <w:t xml:space="preserve">Подписано </w:t>
      </w:r>
      <w:r>
        <w:rPr>
          <w:spacing w:val="-1"/>
        </w:rPr>
        <w:t>цифровой</w:t>
      </w:r>
      <w:r>
        <w:rPr>
          <w:spacing w:val="-46"/>
        </w:rPr>
        <w:t xml:space="preserve"> </w:t>
      </w:r>
      <w:r>
        <w:t>подписью:</w:t>
      </w:r>
      <w:r>
        <w:rPr>
          <w:spacing w:val="1"/>
        </w:rPr>
        <w:t xml:space="preserve"> </w:t>
      </w:r>
      <w:r>
        <w:rPr>
          <w:w w:val="90"/>
        </w:rPr>
        <w:t>Сивожелезова</w:t>
      </w:r>
      <w:r>
        <w:rPr>
          <w:spacing w:val="-2"/>
          <w:w w:val="90"/>
        </w:rPr>
        <w:t xml:space="preserve"> </w:t>
      </w:r>
      <w:r>
        <w:rPr>
          <w:w w:val="90"/>
        </w:rPr>
        <w:t>С.В.</w:t>
      </w:r>
    </w:p>
    <w:p w:rsidR="00F3024E" w:rsidRDefault="00F3024E">
      <w:pPr>
        <w:spacing w:line="264" w:lineRule="auto"/>
        <w:sectPr w:rsidR="00F3024E">
          <w:type w:val="continuous"/>
          <w:pgSz w:w="11910" w:h="16840"/>
          <w:pgMar w:top="300" w:right="140" w:bottom="280" w:left="300" w:header="720" w:footer="720" w:gutter="0"/>
          <w:cols w:num="2" w:space="720" w:equalWidth="0">
            <w:col w:w="8602" w:space="40"/>
            <w:col w:w="2828"/>
          </w:cols>
        </w:sectPr>
      </w:pPr>
    </w:p>
    <w:p w:rsidR="00F3024E" w:rsidRDefault="00917AED">
      <w:pPr>
        <w:pStyle w:val="a3"/>
        <w:spacing w:before="3"/>
        <w:ind w:right="1530"/>
        <w:jc w:val="right"/>
      </w:pPr>
      <w:r>
        <w:rPr>
          <w:w w:val="90"/>
        </w:rPr>
        <w:lastRenderedPageBreak/>
        <w:t>Дата:</w:t>
      </w:r>
      <w:r>
        <w:rPr>
          <w:spacing w:val="21"/>
          <w:w w:val="90"/>
        </w:rPr>
        <w:t xml:space="preserve"> </w:t>
      </w:r>
      <w:r>
        <w:rPr>
          <w:w w:val="90"/>
        </w:rPr>
        <w:t>202</w:t>
      </w:r>
      <w:r w:rsidR="00082FFB">
        <w:rPr>
          <w:w w:val="90"/>
        </w:rPr>
        <w:t>3</w:t>
      </w:r>
      <w:r>
        <w:rPr>
          <w:w w:val="90"/>
        </w:rPr>
        <w:t>.0</w:t>
      </w:r>
      <w:r w:rsidR="00082FFB">
        <w:rPr>
          <w:w w:val="90"/>
        </w:rPr>
        <w:t>9</w:t>
      </w:r>
      <w:r>
        <w:rPr>
          <w:w w:val="90"/>
        </w:rPr>
        <w:t>.</w:t>
      </w:r>
      <w:r w:rsidR="00082FFB">
        <w:rPr>
          <w:w w:val="90"/>
        </w:rPr>
        <w:t>11</w:t>
      </w:r>
    </w:p>
    <w:p w:rsidR="00F3024E" w:rsidRDefault="00917AED">
      <w:pPr>
        <w:pStyle w:val="a3"/>
        <w:spacing w:before="19"/>
        <w:ind w:right="1565"/>
        <w:jc w:val="right"/>
      </w:pPr>
      <w:r>
        <w:rPr>
          <w:w w:val="95"/>
        </w:rPr>
        <w:t>13:34:55</w:t>
      </w:r>
      <w:r>
        <w:rPr>
          <w:spacing w:val="22"/>
          <w:w w:val="95"/>
        </w:rPr>
        <w:t xml:space="preserve"> </w:t>
      </w:r>
      <w:r>
        <w:rPr>
          <w:w w:val="95"/>
        </w:rPr>
        <w:t>+05'00'</w:t>
      </w:r>
    </w:p>
    <w:p w:rsidR="00F3024E" w:rsidRDefault="00917AED">
      <w:pPr>
        <w:spacing w:before="132"/>
        <w:ind w:left="4677" w:right="4001"/>
        <w:jc w:val="center"/>
        <w:rPr>
          <w:b/>
          <w:sz w:val="28"/>
        </w:rPr>
      </w:pPr>
      <w:r>
        <w:rPr>
          <w:b/>
          <w:spacing w:val="-1"/>
          <w:sz w:val="28"/>
        </w:rPr>
        <w:t>Режим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приемов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пищи</w:t>
      </w:r>
    </w:p>
    <w:p w:rsidR="00F3024E" w:rsidRDefault="00F3024E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560"/>
        <w:gridCol w:w="1416"/>
        <w:gridCol w:w="1560"/>
        <w:gridCol w:w="1541"/>
        <w:gridCol w:w="1276"/>
      </w:tblGrid>
      <w:tr w:rsidR="00082FFB">
        <w:trPr>
          <w:trHeight w:val="921"/>
        </w:trPr>
        <w:tc>
          <w:tcPr>
            <w:tcW w:w="2435" w:type="dxa"/>
          </w:tcPr>
          <w:p w:rsidR="00082FFB" w:rsidRDefault="00082FF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9"/>
              </w:rPr>
            </w:pPr>
          </w:p>
          <w:p w:rsidR="00082FFB" w:rsidRDefault="00082FFB">
            <w:pPr>
              <w:pStyle w:val="TableParagraph"/>
              <w:spacing w:line="240" w:lineRule="auto"/>
              <w:ind w:left="739" w:right="754"/>
              <w:jc w:val="left"/>
              <w:rPr>
                <w:sz w:val="20"/>
              </w:rPr>
            </w:pPr>
            <w:r>
              <w:rPr>
                <w:sz w:val="20"/>
              </w:rPr>
              <w:t>Режимные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моменты</w:t>
            </w:r>
          </w:p>
        </w:tc>
        <w:tc>
          <w:tcPr>
            <w:tcW w:w="1560" w:type="dxa"/>
          </w:tcPr>
          <w:p w:rsidR="00082FFB" w:rsidRDefault="00082FFB" w:rsidP="00082FFB">
            <w:pPr>
              <w:pStyle w:val="TableParagraph"/>
              <w:spacing w:line="240" w:lineRule="auto"/>
              <w:ind w:left="114" w:right="76"/>
              <w:rPr>
                <w:b/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общ</w:t>
            </w:r>
            <w:proofErr w:type="gramStart"/>
            <w:r>
              <w:rPr>
                <w:spacing w:val="-3"/>
                <w:sz w:val="20"/>
              </w:rPr>
              <w:t>.н</w:t>
            </w:r>
            <w:proofErr w:type="gramEnd"/>
            <w:r>
              <w:rPr>
                <w:spacing w:val="-3"/>
                <w:sz w:val="20"/>
              </w:rPr>
              <w:t>апр</w:t>
            </w:r>
            <w:proofErr w:type="spellEnd"/>
            <w:r>
              <w:rPr>
                <w:spacing w:val="-2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.</w:t>
            </w:r>
          </w:p>
          <w:p w:rsidR="00082FFB" w:rsidRDefault="00082FFB" w:rsidP="00082FFB">
            <w:pPr>
              <w:pStyle w:val="TableParagraph"/>
              <w:spacing w:before="1" w:line="220" w:lineRule="exact"/>
              <w:ind w:left="114" w:right="619"/>
              <w:rPr>
                <w:sz w:val="20"/>
              </w:rPr>
            </w:pPr>
            <w:bookmarkStart w:id="0" w:name="_GoBack"/>
            <w:bookmarkEnd w:id="0"/>
            <w:r>
              <w:rPr>
                <w:spacing w:val="-3"/>
                <w:sz w:val="20"/>
              </w:rPr>
              <w:t>для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16" w:type="dxa"/>
          </w:tcPr>
          <w:p w:rsidR="00082FFB" w:rsidRDefault="00082FFB" w:rsidP="00082FFB">
            <w:pPr>
              <w:pStyle w:val="TableParagraph"/>
              <w:spacing w:line="240" w:lineRule="auto"/>
              <w:ind w:left="114" w:right="159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апрдля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082FFB" w:rsidRDefault="00082FFB" w:rsidP="00082FFB">
            <w:pPr>
              <w:pStyle w:val="TableParagraph"/>
              <w:spacing w:line="216" w:lineRule="exact"/>
              <w:ind w:left="167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560" w:type="dxa"/>
          </w:tcPr>
          <w:p w:rsidR="00082FFB" w:rsidRDefault="00082FFB" w:rsidP="00082FFB">
            <w:pPr>
              <w:pStyle w:val="TableParagraph"/>
              <w:spacing w:line="240" w:lineRule="auto"/>
              <w:ind w:left="120" w:right="599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общ</w:t>
            </w:r>
            <w:proofErr w:type="gramStart"/>
            <w:r>
              <w:rPr>
                <w:spacing w:val="-1"/>
                <w:sz w:val="20"/>
              </w:rPr>
              <w:t>.н</w:t>
            </w:r>
            <w:proofErr w:type="gramEnd"/>
            <w:r>
              <w:rPr>
                <w:spacing w:val="-1"/>
                <w:sz w:val="20"/>
              </w:rPr>
              <w:t>апр</w:t>
            </w:r>
            <w:proofErr w:type="spellEnd"/>
          </w:p>
          <w:p w:rsidR="00082FFB" w:rsidRDefault="00082FFB" w:rsidP="00082FFB">
            <w:pPr>
              <w:pStyle w:val="TableParagraph"/>
              <w:spacing w:before="1" w:line="220" w:lineRule="exact"/>
              <w:ind w:left="172" w:right="613" w:hanging="53"/>
              <w:rPr>
                <w:sz w:val="20"/>
              </w:rPr>
            </w:pPr>
            <w:r>
              <w:rPr>
                <w:spacing w:val="-3"/>
                <w:sz w:val="20"/>
              </w:rPr>
              <w:t>для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541" w:type="dxa"/>
          </w:tcPr>
          <w:p w:rsidR="00082FFB" w:rsidRDefault="00082FFB" w:rsidP="00082FFB">
            <w:pPr>
              <w:pStyle w:val="TableParagraph"/>
              <w:spacing w:line="240" w:lineRule="auto"/>
              <w:ind w:left="116" w:right="584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общ</w:t>
            </w:r>
            <w:proofErr w:type="gramStart"/>
            <w:r>
              <w:rPr>
                <w:spacing w:val="-1"/>
                <w:sz w:val="20"/>
              </w:rPr>
              <w:t>.н</w:t>
            </w:r>
            <w:proofErr w:type="gramEnd"/>
            <w:r>
              <w:rPr>
                <w:spacing w:val="-1"/>
                <w:sz w:val="20"/>
              </w:rPr>
              <w:t>апр</w:t>
            </w:r>
            <w:proofErr w:type="spellEnd"/>
          </w:p>
          <w:p w:rsidR="00082FFB" w:rsidRDefault="00082FFB" w:rsidP="00082FFB">
            <w:pPr>
              <w:pStyle w:val="TableParagraph"/>
              <w:spacing w:before="1" w:line="220" w:lineRule="exact"/>
              <w:ind w:left="116" w:right="598"/>
              <w:rPr>
                <w:sz w:val="20"/>
              </w:rPr>
            </w:pPr>
            <w:r>
              <w:rPr>
                <w:spacing w:val="-3"/>
                <w:sz w:val="20"/>
              </w:rPr>
              <w:t>для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276" w:type="dxa"/>
          </w:tcPr>
          <w:p w:rsidR="00082FFB" w:rsidRDefault="00082FFB" w:rsidP="00082FFB">
            <w:pPr>
              <w:pStyle w:val="TableParagraph"/>
              <w:spacing w:line="240" w:lineRule="auto"/>
              <w:ind w:left="116" w:right="319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общ</w:t>
            </w:r>
            <w:proofErr w:type="gramStart"/>
            <w:r>
              <w:rPr>
                <w:spacing w:val="-1"/>
                <w:sz w:val="20"/>
              </w:rPr>
              <w:t>.н</w:t>
            </w:r>
            <w:proofErr w:type="gramEnd"/>
            <w:r>
              <w:rPr>
                <w:spacing w:val="-1"/>
                <w:sz w:val="20"/>
              </w:rPr>
              <w:t>апр</w:t>
            </w:r>
            <w:proofErr w:type="spellEnd"/>
          </w:p>
          <w:p w:rsidR="00082FFB" w:rsidRDefault="00082FFB" w:rsidP="00082FFB">
            <w:pPr>
              <w:pStyle w:val="TableParagraph"/>
              <w:spacing w:before="1" w:line="220" w:lineRule="exact"/>
              <w:ind w:right="333" w:hanging="53"/>
              <w:rPr>
                <w:sz w:val="20"/>
              </w:rPr>
            </w:pPr>
            <w:r>
              <w:rPr>
                <w:spacing w:val="-3"/>
                <w:sz w:val="20"/>
              </w:rPr>
              <w:t>для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082FFB">
        <w:trPr>
          <w:trHeight w:val="455"/>
        </w:trPr>
        <w:tc>
          <w:tcPr>
            <w:tcW w:w="2435" w:type="dxa"/>
          </w:tcPr>
          <w:p w:rsidR="00082FFB" w:rsidRDefault="00082FFB">
            <w:pPr>
              <w:pStyle w:val="TableParagraph"/>
              <w:spacing w:line="225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1560" w:type="dxa"/>
          </w:tcPr>
          <w:p w:rsidR="00082FFB" w:rsidRDefault="00082FFB">
            <w:pPr>
              <w:pStyle w:val="TableParagraph"/>
              <w:spacing w:before="105" w:line="240" w:lineRule="auto"/>
              <w:ind w:left="240" w:right="198"/>
              <w:rPr>
                <w:sz w:val="20"/>
              </w:rPr>
            </w:pPr>
            <w:r>
              <w:rPr>
                <w:sz w:val="20"/>
              </w:rPr>
              <w:t>8.30 –8.50</w:t>
            </w:r>
          </w:p>
        </w:tc>
        <w:tc>
          <w:tcPr>
            <w:tcW w:w="1416" w:type="dxa"/>
          </w:tcPr>
          <w:p w:rsidR="00082FFB" w:rsidRDefault="00082FFB">
            <w:pPr>
              <w:pStyle w:val="TableParagraph"/>
              <w:spacing w:before="105" w:line="240" w:lineRule="auto"/>
              <w:ind w:left="174" w:right="131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8.50</w:t>
            </w:r>
          </w:p>
        </w:tc>
        <w:tc>
          <w:tcPr>
            <w:tcW w:w="1560" w:type="dxa"/>
          </w:tcPr>
          <w:p w:rsidR="00082FFB" w:rsidRDefault="00082FFB">
            <w:pPr>
              <w:pStyle w:val="TableParagraph"/>
              <w:spacing w:before="105" w:line="240" w:lineRule="auto"/>
              <w:ind w:left="246" w:right="192"/>
              <w:rPr>
                <w:sz w:val="20"/>
              </w:rPr>
            </w:pPr>
            <w:r>
              <w:rPr>
                <w:sz w:val="20"/>
              </w:rPr>
              <w:t>8.35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8.50</w:t>
            </w:r>
          </w:p>
        </w:tc>
        <w:tc>
          <w:tcPr>
            <w:tcW w:w="1541" w:type="dxa"/>
          </w:tcPr>
          <w:p w:rsidR="00082FFB" w:rsidRDefault="00082FFB">
            <w:pPr>
              <w:pStyle w:val="TableParagraph"/>
              <w:spacing w:before="105" w:line="240" w:lineRule="auto"/>
              <w:ind w:left="105" w:right="326"/>
              <w:rPr>
                <w:sz w:val="20"/>
              </w:rPr>
            </w:pPr>
            <w:r>
              <w:rPr>
                <w:sz w:val="20"/>
              </w:rPr>
              <w:t>8.35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8.50</w:t>
            </w:r>
          </w:p>
        </w:tc>
        <w:tc>
          <w:tcPr>
            <w:tcW w:w="1276" w:type="dxa"/>
          </w:tcPr>
          <w:p w:rsidR="00082FFB" w:rsidRDefault="00082FFB">
            <w:pPr>
              <w:pStyle w:val="TableParagraph"/>
              <w:spacing w:before="105" w:line="240" w:lineRule="auto"/>
              <w:ind w:left="104" w:right="62"/>
              <w:rPr>
                <w:sz w:val="20"/>
              </w:rPr>
            </w:pPr>
            <w:r>
              <w:rPr>
                <w:sz w:val="20"/>
              </w:rPr>
              <w:t>8.40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8.55</w:t>
            </w:r>
          </w:p>
        </w:tc>
      </w:tr>
      <w:tr w:rsidR="00082FFB">
        <w:trPr>
          <w:trHeight w:val="229"/>
        </w:trPr>
        <w:tc>
          <w:tcPr>
            <w:tcW w:w="2435" w:type="dxa"/>
          </w:tcPr>
          <w:p w:rsidR="00082FFB" w:rsidRDefault="00082FF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60" w:type="dxa"/>
          </w:tcPr>
          <w:p w:rsidR="00082FFB" w:rsidRDefault="00082FFB">
            <w:pPr>
              <w:pStyle w:val="TableParagraph"/>
              <w:ind w:left="240" w:right="198"/>
              <w:rPr>
                <w:sz w:val="20"/>
              </w:rPr>
            </w:pPr>
            <w:r>
              <w:rPr>
                <w:sz w:val="20"/>
              </w:rPr>
              <w:t>10.30 –10.35</w:t>
            </w:r>
          </w:p>
        </w:tc>
        <w:tc>
          <w:tcPr>
            <w:tcW w:w="1416" w:type="dxa"/>
          </w:tcPr>
          <w:p w:rsidR="00082FFB" w:rsidRDefault="00082FFB">
            <w:pPr>
              <w:pStyle w:val="TableParagraph"/>
              <w:ind w:left="174" w:right="131"/>
              <w:rPr>
                <w:sz w:val="20"/>
              </w:rPr>
            </w:pPr>
            <w:r>
              <w:rPr>
                <w:sz w:val="20"/>
              </w:rPr>
              <w:t>10.30 –10.35</w:t>
            </w:r>
          </w:p>
        </w:tc>
        <w:tc>
          <w:tcPr>
            <w:tcW w:w="1560" w:type="dxa"/>
          </w:tcPr>
          <w:p w:rsidR="00082FFB" w:rsidRDefault="00082FFB">
            <w:pPr>
              <w:pStyle w:val="TableParagraph"/>
              <w:ind w:left="246" w:right="197"/>
              <w:rPr>
                <w:sz w:val="20"/>
              </w:rPr>
            </w:pPr>
            <w:r>
              <w:rPr>
                <w:sz w:val="20"/>
              </w:rPr>
              <w:t>10.30 -10.35</w:t>
            </w:r>
          </w:p>
        </w:tc>
        <w:tc>
          <w:tcPr>
            <w:tcW w:w="1541" w:type="dxa"/>
          </w:tcPr>
          <w:p w:rsidR="00082FFB" w:rsidRDefault="00082FFB">
            <w:pPr>
              <w:pStyle w:val="TableParagraph"/>
              <w:ind w:left="101" w:right="326"/>
              <w:rPr>
                <w:sz w:val="20"/>
              </w:rPr>
            </w:pPr>
            <w:r>
              <w:rPr>
                <w:sz w:val="20"/>
              </w:rPr>
              <w:t>10.30-10.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1276" w:type="dxa"/>
          </w:tcPr>
          <w:p w:rsidR="00082FFB" w:rsidRDefault="00082FFB">
            <w:pPr>
              <w:pStyle w:val="TableParagraph"/>
              <w:ind w:left="104" w:right="62"/>
              <w:rPr>
                <w:sz w:val="20"/>
              </w:rPr>
            </w:pPr>
            <w:r>
              <w:rPr>
                <w:sz w:val="20"/>
              </w:rPr>
              <w:t>10.50 –10.55</w:t>
            </w:r>
          </w:p>
        </w:tc>
      </w:tr>
      <w:tr w:rsidR="00082FFB">
        <w:trPr>
          <w:trHeight w:val="445"/>
        </w:trPr>
        <w:tc>
          <w:tcPr>
            <w:tcW w:w="2435" w:type="dxa"/>
          </w:tcPr>
          <w:p w:rsidR="00082FFB" w:rsidRDefault="00082FFB">
            <w:pPr>
              <w:pStyle w:val="TableParagraph"/>
              <w:spacing w:line="225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1560" w:type="dxa"/>
          </w:tcPr>
          <w:p w:rsidR="00082FFB" w:rsidRDefault="00082FFB">
            <w:pPr>
              <w:pStyle w:val="TableParagraph"/>
              <w:spacing w:before="105" w:line="240" w:lineRule="auto"/>
              <w:ind w:left="240" w:right="198"/>
              <w:rPr>
                <w:sz w:val="20"/>
              </w:rPr>
            </w:pPr>
            <w:r>
              <w:rPr>
                <w:sz w:val="20"/>
              </w:rPr>
              <w:t>12.00 –12.15</w:t>
            </w:r>
          </w:p>
        </w:tc>
        <w:tc>
          <w:tcPr>
            <w:tcW w:w="1416" w:type="dxa"/>
          </w:tcPr>
          <w:p w:rsidR="00082FFB" w:rsidRDefault="00082FFB">
            <w:pPr>
              <w:pStyle w:val="TableParagraph"/>
              <w:spacing w:before="105" w:line="240" w:lineRule="auto"/>
              <w:ind w:left="174" w:right="131"/>
              <w:rPr>
                <w:sz w:val="20"/>
              </w:rPr>
            </w:pPr>
            <w:r>
              <w:rPr>
                <w:sz w:val="20"/>
              </w:rPr>
              <w:t>12.00 –12.15</w:t>
            </w:r>
          </w:p>
        </w:tc>
        <w:tc>
          <w:tcPr>
            <w:tcW w:w="1560" w:type="dxa"/>
          </w:tcPr>
          <w:p w:rsidR="00082FFB" w:rsidRDefault="00082FFB">
            <w:pPr>
              <w:pStyle w:val="TableParagraph"/>
              <w:spacing w:before="105" w:line="240" w:lineRule="auto"/>
              <w:ind w:left="246" w:right="193"/>
              <w:rPr>
                <w:sz w:val="20"/>
              </w:rPr>
            </w:pPr>
            <w:r>
              <w:rPr>
                <w:sz w:val="20"/>
              </w:rPr>
              <w:t>12.20 –12.40</w:t>
            </w:r>
          </w:p>
        </w:tc>
        <w:tc>
          <w:tcPr>
            <w:tcW w:w="1541" w:type="dxa"/>
          </w:tcPr>
          <w:p w:rsidR="00082FFB" w:rsidRDefault="00082FFB">
            <w:pPr>
              <w:pStyle w:val="TableParagraph"/>
              <w:spacing w:before="105" w:line="240" w:lineRule="auto"/>
              <w:ind w:left="105" w:right="326"/>
              <w:rPr>
                <w:sz w:val="20"/>
              </w:rPr>
            </w:pPr>
            <w:r>
              <w:rPr>
                <w:sz w:val="20"/>
              </w:rPr>
              <w:t>12.20 –12.40</w:t>
            </w:r>
          </w:p>
        </w:tc>
        <w:tc>
          <w:tcPr>
            <w:tcW w:w="1276" w:type="dxa"/>
          </w:tcPr>
          <w:p w:rsidR="00082FFB" w:rsidRDefault="00082FFB">
            <w:pPr>
              <w:pStyle w:val="TableParagraph"/>
              <w:spacing w:before="105" w:line="240" w:lineRule="auto"/>
              <w:ind w:left="104" w:right="62"/>
              <w:rPr>
                <w:sz w:val="20"/>
              </w:rPr>
            </w:pPr>
            <w:r>
              <w:rPr>
                <w:sz w:val="20"/>
              </w:rPr>
              <w:t>12.30 –12.45</w:t>
            </w:r>
          </w:p>
        </w:tc>
      </w:tr>
      <w:tr w:rsidR="00082FFB">
        <w:trPr>
          <w:trHeight w:val="229"/>
        </w:trPr>
        <w:tc>
          <w:tcPr>
            <w:tcW w:w="2435" w:type="dxa"/>
          </w:tcPr>
          <w:p w:rsidR="00082FFB" w:rsidRDefault="00082FF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560" w:type="dxa"/>
          </w:tcPr>
          <w:p w:rsidR="00082FFB" w:rsidRDefault="00082FFB">
            <w:pPr>
              <w:pStyle w:val="TableParagraph"/>
              <w:ind w:left="240" w:right="198"/>
              <w:rPr>
                <w:sz w:val="20"/>
              </w:rPr>
            </w:pPr>
            <w:r>
              <w:rPr>
                <w:sz w:val="20"/>
              </w:rPr>
              <w:t>15.30 –15.40</w:t>
            </w:r>
          </w:p>
        </w:tc>
        <w:tc>
          <w:tcPr>
            <w:tcW w:w="1416" w:type="dxa"/>
          </w:tcPr>
          <w:p w:rsidR="00082FFB" w:rsidRDefault="00082FFB">
            <w:pPr>
              <w:pStyle w:val="TableParagraph"/>
              <w:ind w:left="174" w:right="131"/>
              <w:rPr>
                <w:sz w:val="20"/>
              </w:rPr>
            </w:pPr>
            <w:r>
              <w:rPr>
                <w:sz w:val="20"/>
              </w:rPr>
              <w:t>15.30 –15.40</w:t>
            </w:r>
          </w:p>
        </w:tc>
        <w:tc>
          <w:tcPr>
            <w:tcW w:w="1560" w:type="dxa"/>
          </w:tcPr>
          <w:p w:rsidR="00082FFB" w:rsidRDefault="00082FFB">
            <w:pPr>
              <w:pStyle w:val="TableParagraph"/>
              <w:ind w:left="246" w:right="193"/>
              <w:rPr>
                <w:sz w:val="20"/>
              </w:rPr>
            </w:pPr>
            <w:r>
              <w:rPr>
                <w:sz w:val="20"/>
              </w:rPr>
              <w:t>15.30 –15.40</w:t>
            </w:r>
          </w:p>
        </w:tc>
        <w:tc>
          <w:tcPr>
            <w:tcW w:w="1541" w:type="dxa"/>
          </w:tcPr>
          <w:p w:rsidR="00082FFB" w:rsidRDefault="00082FFB">
            <w:pPr>
              <w:pStyle w:val="TableParagraph"/>
              <w:ind w:left="105" w:right="326"/>
              <w:rPr>
                <w:sz w:val="20"/>
              </w:rPr>
            </w:pPr>
            <w:r>
              <w:rPr>
                <w:sz w:val="20"/>
              </w:rPr>
              <w:t>15.30 –15.40</w:t>
            </w:r>
          </w:p>
        </w:tc>
        <w:tc>
          <w:tcPr>
            <w:tcW w:w="1276" w:type="dxa"/>
          </w:tcPr>
          <w:p w:rsidR="00082FFB" w:rsidRDefault="00082FFB">
            <w:pPr>
              <w:pStyle w:val="TableParagraph"/>
              <w:ind w:left="104" w:right="62"/>
              <w:rPr>
                <w:sz w:val="20"/>
              </w:rPr>
            </w:pPr>
            <w:r>
              <w:rPr>
                <w:sz w:val="20"/>
              </w:rPr>
              <w:t>15.30 –15.40</w:t>
            </w:r>
          </w:p>
        </w:tc>
      </w:tr>
      <w:tr w:rsidR="00082FFB">
        <w:trPr>
          <w:trHeight w:val="230"/>
        </w:trPr>
        <w:tc>
          <w:tcPr>
            <w:tcW w:w="2435" w:type="dxa"/>
          </w:tcPr>
          <w:p w:rsidR="00082FFB" w:rsidRDefault="00082FFB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1560" w:type="dxa"/>
          </w:tcPr>
          <w:p w:rsidR="00082FFB" w:rsidRDefault="00082FFB">
            <w:pPr>
              <w:pStyle w:val="TableParagraph"/>
              <w:ind w:left="240" w:right="198"/>
              <w:rPr>
                <w:sz w:val="20"/>
              </w:rPr>
            </w:pPr>
            <w:r>
              <w:rPr>
                <w:sz w:val="20"/>
              </w:rPr>
              <w:t>18.30 –18.45</w:t>
            </w:r>
          </w:p>
        </w:tc>
        <w:tc>
          <w:tcPr>
            <w:tcW w:w="1416" w:type="dxa"/>
          </w:tcPr>
          <w:p w:rsidR="00082FFB" w:rsidRDefault="00082FFB">
            <w:pPr>
              <w:pStyle w:val="TableParagraph"/>
              <w:ind w:left="174" w:right="131"/>
              <w:rPr>
                <w:sz w:val="20"/>
              </w:rPr>
            </w:pPr>
            <w:r>
              <w:rPr>
                <w:sz w:val="20"/>
              </w:rPr>
              <w:t>18.30 –18.45</w:t>
            </w:r>
          </w:p>
        </w:tc>
        <w:tc>
          <w:tcPr>
            <w:tcW w:w="1560" w:type="dxa"/>
          </w:tcPr>
          <w:p w:rsidR="00082FFB" w:rsidRDefault="00082FFB">
            <w:pPr>
              <w:pStyle w:val="TableParagraph"/>
              <w:ind w:left="246" w:right="193"/>
              <w:rPr>
                <w:sz w:val="20"/>
              </w:rPr>
            </w:pPr>
            <w:r>
              <w:rPr>
                <w:sz w:val="20"/>
              </w:rPr>
              <w:t>18.30 –18.45</w:t>
            </w:r>
          </w:p>
        </w:tc>
        <w:tc>
          <w:tcPr>
            <w:tcW w:w="1541" w:type="dxa"/>
          </w:tcPr>
          <w:p w:rsidR="00082FFB" w:rsidRDefault="00082FFB">
            <w:pPr>
              <w:pStyle w:val="TableParagraph"/>
              <w:ind w:left="105" w:right="326"/>
              <w:rPr>
                <w:sz w:val="20"/>
              </w:rPr>
            </w:pPr>
            <w:r>
              <w:rPr>
                <w:sz w:val="20"/>
              </w:rPr>
              <w:t>18.30 –18.45</w:t>
            </w:r>
          </w:p>
        </w:tc>
        <w:tc>
          <w:tcPr>
            <w:tcW w:w="1276" w:type="dxa"/>
          </w:tcPr>
          <w:p w:rsidR="00082FFB" w:rsidRDefault="00082FFB">
            <w:pPr>
              <w:pStyle w:val="TableParagraph"/>
              <w:ind w:left="104" w:right="62"/>
              <w:rPr>
                <w:sz w:val="20"/>
              </w:rPr>
            </w:pPr>
            <w:r>
              <w:rPr>
                <w:sz w:val="20"/>
              </w:rPr>
              <w:t>18.30 –18.45</w:t>
            </w:r>
          </w:p>
        </w:tc>
      </w:tr>
    </w:tbl>
    <w:p w:rsidR="00917AED" w:rsidRDefault="00917AED"/>
    <w:sectPr w:rsidR="00917AED">
      <w:type w:val="continuous"/>
      <w:pgSz w:w="11910" w:h="16840"/>
      <w:pgMar w:top="300" w:right="1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3024E"/>
    <w:rsid w:val="00082FFB"/>
    <w:rsid w:val="00917AED"/>
    <w:rsid w:val="00F3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outlineLvl w:val="0"/>
    </w:pPr>
    <w:rPr>
      <w:rFonts w:ascii="Trebuchet MS" w:eastAsia="Trebuchet MS" w:hAnsi="Trebuchet MS" w:cs="Trebuchet MS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Trebuchet MS" w:eastAsia="Trebuchet MS" w:hAnsi="Trebuchet MS" w:cs="Trebuchet MS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6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outlineLvl w:val="0"/>
    </w:pPr>
    <w:rPr>
      <w:rFonts w:ascii="Trebuchet MS" w:eastAsia="Trebuchet MS" w:hAnsi="Trebuchet MS" w:cs="Trebuchet MS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Trebuchet MS" w:eastAsia="Trebuchet MS" w:hAnsi="Trebuchet MS" w:cs="Trebuchet MS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PC</cp:lastModifiedBy>
  <cp:revision>3</cp:revision>
  <dcterms:created xsi:type="dcterms:W3CDTF">2024-02-08T12:33:00Z</dcterms:created>
  <dcterms:modified xsi:type="dcterms:W3CDTF">2024-02-08T12:37:00Z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</Properties>
</file>